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Муниципальное оздоровительное образовательное учреждение 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санаторная школа-интернат № 6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Р И К А З 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13.11.2014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01-10/239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комплексе мер, направленных на недопущение незаконных сборов денежных средств с родителей обучающихся»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письма департамента образования Ярославской области от 20.10.2014 года № 2556/01-10 «О мерах по недопущению незаконных сборов денежных средств с родителей обучающихся в образовательных учреждениях»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И К А З Ы В А Ю:</w:t>
      </w:r>
    </w:p>
    <w:p w:rsidR="000958C7" w:rsidRDefault="000958C7" w:rsidP="000958C7">
      <w:pPr>
        <w:pStyle w:val="a3"/>
        <w:numPr>
          <w:ilvl w:val="0"/>
          <w:numId w:val="1"/>
        </w:numPr>
        <w:tabs>
          <w:tab w:val="left" w:pos="184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Незамедлительно организовать в школе-интернате работу постоянно действующей «горячей линии» по вопросам незаконных сборов денежных средств (ответственная Барченкова А.Н., заместитель директора по воспитательной работе) (приложение 1).</w:t>
      </w:r>
    </w:p>
    <w:p w:rsidR="000958C7" w:rsidRDefault="000958C7" w:rsidP="000958C7">
      <w:pPr>
        <w:pStyle w:val="a3"/>
        <w:numPr>
          <w:ilvl w:val="0"/>
          <w:numId w:val="1"/>
        </w:numPr>
        <w:tabs>
          <w:tab w:val="left" w:pos="184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10 декабря 2014 года провести мониторинг мнения родителей (законных представителей) обучающихся по вопросам привлечения и расходования добровольных пожертвований и целевых взносов физических лиц (ответственные классные руководители).</w:t>
      </w:r>
    </w:p>
    <w:p w:rsidR="000958C7" w:rsidRDefault="000958C7" w:rsidP="000958C7">
      <w:pPr>
        <w:pStyle w:val="a3"/>
        <w:numPr>
          <w:ilvl w:val="0"/>
          <w:numId w:val="1"/>
        </w:numPr>
        <w:tabs>
          <w:tab w:val="left" w:pos="184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 руководителям довести до сведения родителей (законных представителей) и обучающихся информацию о следующих телефонах «горячих линий» (приложение 1), когда действия сотрудников школы-интерната нарушают их права и законные интересы (нарушение правил приема в школу-интернат, факты незаконных сборов денежных средств).</w:t>
      </w:r>
    </w:p>
    <w:p w:rsidR="000958C7" w:rsidRDefault="000958C7" w:rsidP="000958C7">
      <w:pPr>
        <w:pStyle w:val="a3"/>
        <w:numPr>
          <w:ilvl w:val="0"/>
          <w:numId w:val="1"/>
        </w:numPr>
        <w:tabs>
          <w:tab w:val="left" w:pos="184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школьного сайта разместить на школьном сайте телефоны доверия по фактам коррупционной направленности.</w:t>
      </w:r>
    </w:p>
    <w:p w:rsidR="000958C7" w:rsidRDefault="000958C7" w:rsidP="000958C7">
      <w:pPr>
        <w:pStyle w:val="a3"/>
        <w:numPr>
          <w:ilvl w:val="0"/>
          <w:numId w:val="1"/>
        </w:numPr>
        <w:tabs>
          <w:tab w:val="left" w:pos="184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приказ довести до сведения всех участников образовательного процесса.</w:t>
      </w:r>
    </w:p>
    <w:p w:rsidR="000958C7" w:rsidRDefault="000958C7" w:rsidP="000958C7">
      <w:pPr>
        <w:pStyle w:val="a3"/>
        <w:numPr>
          <w:ilvl w:val="0"/>
          <w:numId w:val="1"/>
        </w:numPr>
        <w:tabs>
          <w:tab w:val="left" w:pos="1843"/>
          <w:tab w:val="left" w:pos="6521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приказа оставляю за собой.</w:t>
      </w: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Н.В.Чупин</w:t>
      </w:r>
    </w:p>
    <w:p w:rsidR="000958C7" w:rsidRDefault="000958C7" w:rsidP="000958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958C7" w:rsidRDefault="000958C7" w:rsidP="000958C7">
      <w:pPr>
        <w:pStyle w:val="a4"/>
        <w:spacing w:before="0" w:beforeAutospacing="0" w:after="0" w:afterAutospacing="0"/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0958C7" w:rsidRDefault="000958C7" w:rsidP="000958C7">
      <w:pPr>
        <w:pStyle w:val="a4"/>
        <w:spacing w:before="0" w:beforeAutospacing="0" w:after="0" w:afterAutospacing="0"/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t>№ 01-10/239</w:t>
      </w:r>
    </w:p>
    <w:p w:rsidR="000958C7" w:rsidRDefault="000958C7" w:rsidP="000958C7">
      <w:pPr>
        <w:pStyle w:val="a4"/>
        <w:spacing w:before="0" w:beforeAutospacing="0" w:after="0" w:afterAutospacing="0"/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t>от 13.11.2014</w:t>
      </w:r>
    </w:p>
    <w:p w:rsidR="000958C7" w:rsidRPr="00981B15" w:rsidRDefault="000958C7" w:rsidP="000958C7">
      <w:pPr>
        <w:pStyle w:val="a4"/>
        <w:spacing w:before="0" w:beforeAutospacing="0" w:after="0" w:afterAutospacing="0"/>
        <w:ind w:left="1418"/>
        <w:jc w:val="right"/>
        <w:rPr>
          <w:rStyle w:val="ms-rtethemeforecolor-2-0"/>
          <w:rFonts w:ascii="Arial" w:hAnsi="Arial" w:cs="Arial"/>
          <w:sz w:val="40"/>
          <w:szCs w:val="40"/>
        </w:rPr>
      </w:pPr>
    </w:p>
    <w:p w:rsidR="000958C7" w:rsidRPr="00981B15" w:rsidRDefault="000958C7" w:rsidP="000958C7">
      <w:pPr>
        <w:pStyle w:val="a4"/>
        <w:spacing w:before="0" w:beforeAutospacing="0" w:after="0" w:afterAutospacing="0"/>
        <w:ind w:left="1418"/>
        <w:jc w:val="center"/>
        <w:rPr>
          <w:rStyle w:val="ms-rtethemeforecolor-2-0"/>
          <w:rFonts w:ascii="Arial" w:hAnsi="Arial" w:cs="Arial"/>
          <w:sz w:val="40"/>
          <w:szCs w:val="40"/>
        </w:rPr>
      </w:pPr>
      <w:r w:rsidRPr="00981B15">
        <w:rPr>
          <w:rStyle w:val="ms-rtethemeforecolor-2-0"/>
          <w:rFonts w:ascii="Arial" w:hAnsi="Arial" w:cs="Arial"/>
          <w:sz w:val="40"/>
          <w:szCs w:val="40"/>
        </w:rPr>
        <w:t>ТЕЛЕФОНЫ ДОВЕРИЯ</w:t>
      </w:r>
    </w:p>
    <w:p w:rsidR="000958C7" w:rsidRDefault="000958C7" w:rsidP="000958C7">
      <w:pPr>
        <w:pStyle w:val="a4"/>
        <w:spacing w:before="0" w:beforeAutospacing="0" w:after="0" w:afterAutospacing="0"/>
        <w:ind w:left="1418"/>
        <w:jc w:val="center"/>
        <w:rPr>
          <w:sz w:val="28"/>
          <w:szCs w:val="28"/>
        </w:rPr>
      </w:pPr>
    </w:p>
    <w:p w:rsidR="000958C7" w:rsidRDefault="000958C7" w:rsidP="000958C7">
      <w:pPr>
        <w:jc w:val="both"/>
        <w:rPr>
          <w:rStyle w:val="ms-rtethemeforecolor-2-0"/>
          <w:rFonts w:ascii="Arial" w:hAnsi="Arial" w:cs="Arial"/>
          <w:b/>
          <w:sz w:val="40"/>
          <w:szCs w:val="40"/>
        </w:rPr>
      </w:pPr>
      <w:r w:rsidRPr="002815F9">
        <w:rPr>
          <w:rStyle w:val="ms-rtethemeforecolor-2-0"/>
          <w:rFonts w:ascii="Arial" w:hAnsi="Arial" w:cs="Arial"/>
          <w:sz w:val="40"/>
          <w:szCs w:val="40"/>
        </w:rPr>
        <w:t xml:space="preserve">В соответствии с распоряжением заместителя </w:t>
      </w:r>
      <w:r w:rsidRPr="002815F9">
        <w:rPr>
          <w:rStyle w:val="ms-rtethemeforecolor-2-0"/>
          <w:rFonts w:ascii="Arial" w:hAnsi="Arial" w:cs="Arial"/>
          <w:b/>
          <w:sz w:val="40"/>
          <w:szCs w:val="40"/>
          <w:u w:val="single"/>
        </w:rPr>
        <w:t>мэра города Ярославля</w:t>
      </w:r>
      <w:r w:rsidRPr="002815F9">
        <w:rPr>
          <w:rStyle w:val="ms-rtethemeforecolor-2-0"/>
          <w:rFonts w:ascii="Arial" w:hAnsi="Arial" w:cs="Arial"/>
          <w:sz w:val="40"/>
          <w:szCs w:val="40"/>
        </w:rPr>
        <w:t xml:space="preserve"> по вопросам развития городского самоуправления и взаимодействия с орг</w:t>
      </w:r>
      <w:r>
        <w:rPr>
          <w:rStyle w:val="ms-rtethemeforecolor-2-0"/>
          <w:rFonts w:ascii="Arial" w:hAnsi="Arial" w:cs="Arial"/>
          <w:sz w:val="40"/>
          <w:szCs w:val="40"/>
        </w:rPr>
        <w:t>анами власти от 21.04.2010 № 51</w:t>
      </w:r>
      <w:r w:rsidRPr="002815F9">
        <w:rPr>
          <w:rStyle w:val="ms-rtethemeforecolor-2-0"/>
          <w:rFonts w:ascii="Arial" w:hAnsi="Arial" w:cs="Arial"/>
          <w:sz w:val="40"/>
          <w:szCs w:val="40"/>
        </w:rPr>
        <w:t xml:space="preserve">–рз утверждено Положение об организации работы «телефона доверия» по фактам коррупционной направленности, с которыми граждане и организации столкнулись в процессе взаимодействия с муниципальными служащими. </w:t>
      </w:r>
      <w:r w:rsidRPr="002815F9">
        <w:rPr>
          <w:rStyle w:val="ms-rtethemeforecolor-2-0"/>
          <w:rFonts w:ascii="Arial" w:hAnsi="Arial" w:cs="Arial"/>
          <w:b/>
          <w:sz w:val="40"/>
          <w:szCs w:val="40"/>
        </w:rPr>
        <w:t>Прием заявлений граждан и организаций по «телефону доверия» осуществляется круглосуточно в автоматическом режиме по номеру 40-49-02.</w:t>
      </w:r>
    </w:p>
    <w:p w:rsidR="000958C7" w:rsidRDefault="000958C7" w:rsidP="000958C7">
      <w:pPr>
        <w:jc w:val="both"/>
        <w:rPr>
          <w:rStyle w:val="ms-rtethemeforecolor-2-0"/>
          <w:rFonts w:ascii="Arial" w:hAnsi="Arial" w:cs="Arial"/>
          <w:b/>
          <w:sz w:val="40"/>
          <w:szCs w:val="40"/>
        </w:rPr>
      </w:pPr>
    </w:p>
    <w:p w:rsidR="000958C7" w:rsidRPr="002815F9" w:rsidRDefault="000958C7" w:rsidP="000958C7">
      <w:pPr>
        <w:jc w:val="both"/>
        <w:rPr>
          <w:rStyle w:val="ms-rtethemeforecolor-2-0"/>
          <w:rFonts w:ascii="Arial" w:hAnsi="Arial" w:cs="Arial"/>
          <w:b/>
          <w:sz w:val="40"/>
          <w:szCs w:val="40"/>
          <w:u w:val="single"/>
        </w:rPr>
      </w:pPr>
      <w:r w:rsidRPr="002815F9">
        <w:rPr>
          <w:rStyle w:val="ms-rtethemeforecolor-2-0"/>
          <w:rFonts w:ascii="Arial" w:hAnsi="Arial" w:cs="Arial"/>
          <w:sz w:val="40"/>
          <w:szCs w:val="40"/>
        </w:rPr>
        <w:t xml:space="preserve">Положение о "Телефоне доверия" по вопросам противодействия коррупции в </w:t>
      </w:r>
      <w:r w:rsidRPr="002815F9">
        <w:rPr>
          <w:rStyle w:val="ms-rtethemeforecolor-2-0"/>
          <w:rFonts w:ascii="Arial" w:hAnsi="Arial" w:cs="Arial"/>
          <w:b/>
          <w:sz w:val="40"/>
          <w:szCs w:val="40"/>
          <w:u w:val="single"/>
        </w:rPr>
        <w:t>УФНС России по Ярославской области</w:t>
      </w:r>
    </w:p>
    <w:p w:rsidR="000958C7" w:rsidRPr="002815F9" w:rsidRDefault="000958C7" w:rsidP="000958C7">
      <w:pPr>
        <w:jc w:val="both"/>
        <w:rPr>
          <w:rStyle w:val="ms-rtethemeforecolor-2-0"/>
          <w:rFonts w:ascii="Arial" w:hAnsi="Arial" w:cs="Arial"/>
          <w:b/>
          <w:sz w:val="40"/>
          <w:szCs w:val="40"/>
        </w:rPr>
      </w:pPr>
      <w:r w:rsidRPr="002815F9">
        <w:rPr>
          <w:rStyle w:val="ms-rtethemeforecolor-2-0"/>
          <w:rFonts w:ascii="Arial" w:hAnsi="Arial" w:cs="Arial"/>
          <w:sz w:val="40"/>
          <w:szCs w:val="40"/>
        </w:rPr>
        <w:t xml:space="preserve">Пункт 3 </w:t>
      </w:r>
      <w:r w:rsidRPr="002815F9">
        <w:rPr>
          <w:rStyle w:val="ms-rtethemeforecolor-2-0"/>
          <w:rFonts w:ascii="Arial" w:hAnsi="Arial" w:cs="Arial"/>
          <w:b/>
          <w:sz w:val="40"/>
          <w:szCs w:val="40"/>
        </w:rPr>
        <w:t xml:space="preserve">Для работы «телефона доверия» Управления выделена линия телефонной связи с номером: </w:t>
      </w:r>
      <w:r w:rsidR="00C44EE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2815F9">
        <w:rPr>
          <w:rStyle w:val="ms-rtethemeforecolor-2-0"/>
          <w:rFonts w:ascii="Arial" w:hAnsi="Arial" w:cs="Arial"/>
          <w:b/>
          <w:sz w:val="40"/>
          <w:szCs w:val="40"/>
        </w:rPr>
        <w:t>(4852) 59-68-51.</w:t>
      </w:r>
    </w:p>
    <w:p w:rsidR="000958C7" w:rsidRPr="002815F9" w:rsidRDefault="000958C7" w:rsidP="000958C7">
      <w:pPr>
        <w:jc w:val="both"/>
        <w:rPr>
          <w:rStyle w:val="ms-rtethemeforecolor-2-0"/>
          <w:rFonts w:ascii="Arial" w:hAnsi="Arial" w:cs="Arial"/>
          <w:sz w:val="40"/>
          <w:szCs w:val="40"/>
        </w:rPr>
      </w:pPr>
      <w:r w:rsidRPr="002815F9">
        <w:rPr>
          <w:rStyle w:val="ms-rtethemeforecolor-2-0"/>
          <w:rFonts w:ascii="Arial" w:hAnsi="Arial" w:cs="Arial"/>
          <w:sz w:val="40"/>
          <w:szCs w:val="40"/>
        </w:rPr>
        <w:t>Пункт 5. Режим функционирования «телефона доверия» - круглосуточный.</w:t>
      </w:r>
    </w:p>
    <w:p w:rsidR="000958C7" w:rsidRPr="002815F9" w:rsidRDefault="000958C7" w:rsidP="000958C7">
      <w:pPr>
        <w:jc w:val="both"/>
        <w:rPr>
          <w:rFonts w:ascii="Arial" w:hAnsi="Arial" w:cs="Arial"/>
          <w:sz w:val="40"/>
          <w:szCs w:val="40"/>
        </w:rPr>
      </w:pPr>
    </w:p>
    <w:p w:rsidR="000958C7" w:rsidRDefault="000958C7" w:rsidP="000958C7">
      <w:pPr>
        <w:pStyle w:val="a3"/>
        <w:tabs>
          <w:tab w:val="left" w:pos="4253"/>
          <w:tab w:val="left" w:pos="652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2C3770" w:rsidRDefault="002C3770"/>
    <w:sectPr w:rsidR="002C3770" w:rsidSect="0013526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2BD9"/>
    <w:multiLevelType w:val="hybridMultilevel"/>
    <w:tmpl w:val="AA4241CE"/>
    <w:lvl w:ilvl="0" w:tplc="B80C2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C7"/>
    <w:rsid w:val="000958C7"/>
    <w:rsid w:val="002C3770"/>
    <w:rsid w:val="00393738"/>
    <w:rsid w:val="00470611"/>
    <w:rsid w:val="006D48F0"/>
    <w:rsid w:val="00917137"/>
    <w:rsid w:val="009649C1"/>
    <w:rsid w:val="00AF6929"/>
    <w:rsid w:val="00C44EE5"/>
    <w:rsid w:val="00F13B64"/>
    <w:rsid w:val="00F44779"/>
    <w:rsid w:val="00FB3589"/>
    <w:rsid w:val="00FE3CD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2-0">
    <w:name w:val="ms-rtethemeforecolor-2-0"/>
    <w:basedOn w:val="a0"/>
    <w:rsid w:val="0009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2-0">
    <w:name w:val="ms-rtethemeforecolor-2-0"/>
    <w:basedOn w:val="a0"/>
    <w:rsid w:val="0009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2014-11-17T12:05:00Z</dcterms:created>
  <dcterms:modified xsi:type="dcterms:W3CDTF">2014-11-17T12:05:00Z</dcterms:modified>
</cp:coreProperties>
</file>